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0"/>
        <w:ind w:right="720"/>
      </w:pPr>
      <w:r>
        <w:rPr/>
        <w:t>Kommuneplan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Gjerstad</w:t>
      </w:r>
      <w:r>
        <w:rPr>
          <w:spacing w:val="-11"/>
        </w:rPr>
        <w:t> </w:t>
      </w:r>
      <w:r>
        <w:rPr/>
        <w:t>2024-2036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Skjema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innspill</w:t>
      </w:r>
      <w:r>
        <w:rPr>
          <w:spacing w:val="-11"/>
        </w:rPr>
        <w:t> </w:t>
      </w:r>
      <w:r>
        <w:rPr>
          <w:spacing w:val="-5"/>
        </w:rPr>
        <w:t>til</w:t>
      </w:r>
    </w:p>
    <w:p>
      <w:pPr>
        <w:pStyle w:val="Title"/>
        <w:tabs>
          <w:tab w:pos="3842" w:val="left" w:leader="none"/>
          <w:tab w:pos="9127" w:val="left" w:leader="none"/>
        </w:tabs>
      </w:pPr>
      <w:r>
        <w:rPr>
          <w:u w:val="thick" w:color="800000"/>
        </w:rPr>
        <w:tab/>
      </w:r>
      <w:r>
        <w:rPr>
          <w:spacing w:val="-2"/>
          <w:u w:val="thick" w:color="800000"/>
        </w:rPr>
        <w:t>arealdelen</w:t>
      </w:r>
      <w:r>
        <w:rPr>
          <w:u w:val="thick" w:color="800000"/>
        </w:rPr>
        <w:tab/>
      </w:r>
    </w:p>
    <w:p>
      <w:pPr>
        <w:pStyle w:val="BodyText"/>
        <w:spacing w:before="2"/>
        <w:rPr>
          <w:rFonts w:ascii="Caladea"/>
          <w:b w:val="0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882396</wp:posOffset>
                </wp:positionH>
                <wp:positionV relativeFrom="paragraph">
                  <wp:posOffset>61671</wp:posOffset>
                </wp:positionV>
                <wp:extent cx="5796280" cy="30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96280" cy="30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 h="30480">
                              <a:moveTo>
                                <a:pt x="5795772" y="0"/>
                              </a:moveTo>
                              <a:lnTo>
                                <a:pt x="0" y="0"/>
                              </a:lnTo>
                              <a:lnTo>
                                <a:pt x="0" y="30479"/>
                              </a:lnTo>
                              <a:lnTo>
                                <a:pt x="5795772" y="30479"/>
                              </a:lnTo>
                              <a:lnTo>
                                <a:pt x="5795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480003pt;margin-top:4.856pt;width:456.36pt;height:2.4pt;mso-position-horizontal-relative:page;mso-position-vertical-relative:paragraph;z-index:-15728640;mso-wrap-distance-left:0;mso-wrap-distance-right:0" id="docshape1" filled="true" fillcolor="#8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rFonts w:ascii="Caladea"/>
          <w:b w:val="0"/>
        </w:rPr>
      </w:pPr>
    </w:p>
    <w:p>
      <w:pPr>
        <w:pStyle w:val="BodyText"/>
        <w:spacing w:before="33"/>
        <w:rPr>
          <w:rFonts w:ascii="Caladea"/>
          <w:b w:val="0"/>
        </w:rPr>
      </w:pPr>
    </w:p>
    <w:p>
      <w:pPr>
        <w:pStyle w:val="BodyText"/>
        <w:spacing w:line="278" w:lineRule="auto"/>
        <w:ind w:left="131"/>
      </w:pPr>
      <w:r>
        <w:rPr/>
        <w:t>Frist:</w:t>
      </w:r>
      <w:r>
        <w:rPr>
          <w:spacing w:val="-2"/>
        </w:rPr>
        <w:t> </w:t>
      </w:r>
      <w:r>
        <w:rPr/>
        <w:t>Eventuelle</w:t>
      </w:r>
      <w:r>
        <w:rPr>
          <w:spacing w:val="-3"/>
        </w:rPr>
        <w:t> </w:t>
      </w:r>
      <w:r>
        <w:rPr/>
        <w:t>merknader</w:t>
      </w:r>
      <w:r>
        <w:rPr>
          <w:spacing w:val="-3"/>
        </w:rPr>
        <w:t> </w:t>
      </w:r>
      <w:r>
        <w:rPr/>
        <w:t>til</w:t>
      </w:r>
      <w:r>
        <w:rPr>
          <w:spacing w:val="-3"/>
        </w:rPr>
        <w:t> </w:t>
      </w:r>
      <w:r>
        <w:rPr/>
        <w:t>planen</w:t>
      </w:r>
      <w:r>
        <w:rPr>
          <w:spacing w:val="-3"/>
        </w:rPr>
        <w:t> </w:t>
      </w:r>
      <w:r>
        <w:rPr/>
        <w:t>bes</w:t>
      </w:r>
      <w:r>
        <w:rPr>
          <w:spacing w:val="-4"/>
        </w:rPr>
        <w:t> </w:t>
      </w:r>
      <w:r>
        <w:rPr/>
        <w:t>sendt</w:t>
      </w:r>
      <w:r>
        <w:rPr>
          <w:spacing w:val="-2"/>
        </w:rPr>
        <w:t> </w:t>
      </w:r>
      <w:r>
        <w:rPr/>
        <w:t>til</w:t>
      </w:r>
      <w:r>
        <w:rPr>
          <w:spacing w:val="-3"/>
        </w:rPr>
        <w:t> </w:t>
      </w:r>
      <w:r>
        <w:rPr/>
        <w:t>kommunen</w:t>
      </w:r>
      <w:r>
        <w:rPr>
          <w:spacing w:val="-3"/>
        </w:rPr>
        <w:t> </w:t>
      </w:r>
      <w:r>
        <w:rPr/>
        <w:t>som</w:t>
      </w:r>
      <w:r>
        <w:rPr>
          <w:spacing w:val="-1"/>
        </w:rPr>
        <w:t> </w:t>
      </w:r>
      <w:r>
        <w:rPr/>
        <w:t>ordinær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som</w:t>
      </w:r>
      <w:r>
        <w:rPr>
          <w:spacing w:val="-1"/>
        </w:rPr>
        <w:t> </w:t>
      </w:r>
      <w:r>
        <w:rPr/>
        <w:t>e-post</w:t>
      </w:r>
      <w:r>
        <w:rPr>
          <w:spacing w:val="-2"/>
        </w:rPr>
        <w:t> </w:t>
      </w:r>
      <w:r>
        <w:rPr/>
        <w:t>innen</w:t>
      </w:r>
      <w:r>
        <w:rPr>
          <w:spacing w:val="-3"/>
        </w:rPr>
        <w:t> </w:t>
      </w:r>
      <w:r>
        <w:rPr/>
        <w:t>03.03.2024. Postadresse: Gjerstadveien 1341, 4980 Gjerstad. E-post: </w:t>
      </w:r>
      <w:hyperlink r:id="rId5">
        <w:r>
          <w:rPr/>
          <w:t>post@gjerstad.kommune.no</w:t>
        </w:r>
      </w:hyperlink>
    </w:p>
    <w:p>
      <w:pPr>
        <w:pStyle w:val="BodyText"/>
        <w:spacing w:before="194"/>
        <w:ind w:left="131"/>
      </w:pPr>
      <w:r>
        <w:rPr>
          <w:u w:val="single"/>
        </w:rPr>
        <w:t>Overordnet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informasjon: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18" w:after="0"/>
        <w:ind w:left="851" w:right="0" w:hanging="363"/>
        <w:jc w:val="left"/>
        <w:rPr>
          <w:rFonts w:ascii="Symbol" w:hAnsi="Symbol"/>
          <w:sz w:val="20"/>
        </w:rPr>
      </w:pPr>
      <w:r>
        <w:rPr>
          <w:spacing w:val="-2"/>
          <w:sz w:val="20"/>
        </w:rPr>
        <w:t>Forslagsstiller: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63"/>
        <w:jc w:val="left"/>
        <w:rPr>
          <w:rFonts w:ascii="Symbol" w:hAnsi="Symbol"/>
          <w:sz w:val="20"/>
        </w:rPr>
      </w:pPr>
      <w:r>
        <w:rPr>
          <w:sz w:val="20"/>
        </w:rPr>
        <w:t>Navn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område: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63"/>
        <w:jc w:val="left"/>
        <w:rPr>
          <w:rFonts w:ascii="Symbol" w:hAnsi="Symbol"/>
          <w:sz w:val="20"/>
        </w:rPr>
      </w:pPr>
      <w:r>
        <w:rPr>
          <w:sz w:val="20"/>
        </w:rPr>
        <w:t>Gnr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Bnr: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228" w:after="0"/>
        <w:ind w:left="851" w:right="0" w:hanging="363"/>
        <w:jc w:val="left"/>
        <w:rPr>
          <w:rFonts w:ascii="Symbol" w:hAnsi="Symbol"/>
          <w:sz w:val="20"/>
        </w:rPr>
      </w:pPr>
      <w:r>
        <w:rPr>
          <w:spacing w:val="-2"/>
          <w:sz w:val="20"/>
        </w:rPr>
        <w:t>Areal: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63"/>
        <w:jc w:val="left"/>
        <w:rPr>
          <w:rFonts w:ascii="Symbol" w:hAnsi="Symbol"/>
          <w:sz w:val="20"/>
        </w:rPr>
      </w:pPr>
      <w:r>
        <w:rPr>
          <w:sz w:val="20"/>
        </w:rPr>
        <w:t>Dagens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arealbruk: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228" w:after="0"/>
        <w:ind w:left="851" w:right="0" w:hanging="363"/>
        <w:jc w:val="left"/>
        <w:rPr>
          <w:rFonts w:ascii="Symbol" w:hAnsi="Symbol"/>
          <w:sz w:val="20"/>
        </w:rPr>
      </w:pPr>
      <w:r>
        <w:rPr>
          <w:sz w:val="20"/>
        </w:rPr>
        <w:t>Formål</w:t>
      </w:r>
      <w:r>
        <w:rPr>
          <w:spacing w:val="-4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forslaget: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1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Antall</w:t>
      </w:r>
      <w:r>
        <w:rPr>
          <w:spacing w:val="-4"/>
          <w:sz w:val="20"/>
        </w:rPr>
        <w:t> </w:t>
      </w:r>
      <w:r>
        <w:rPr>
          <w:sz w:val="20"/>
        </w:rPr>
        <w:t>boenheter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næring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annet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formål: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228" w:after="0"/>
        <w:ind w:left="851" w:right="0" w:hanging="360"/>
        <w:jc w:val="left"/>
        <w:rPr>
          <w:rFonts w:ascii="Symbol" w:hAnsi="Symbol"/>
          <w:sz w:val="24"/>
        </w:rPr>
      </w:pPr>
      <w:r>
        <w:rPr>
          <w:sz w:val="20"/>
        </w:rPr>
        <w:t>Kartutsnitt</w:t>
      </w:r>
      <w:r>
        <w:rPr>
          <w:spacing w:val="-8"/>
          <w:sz w:val="20"/>
        </w:rPr>
        <w:t> </w:t>
      </w:r>
      <w:r>
        <w:rPr>
          <w:sz w:val="20"/>
        </w:rPr>
        <w:t>(ønskes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vedlagt)</w:t>
      </w:r>
    </w:p>
    <w:p>
      <w:pPr>
        <w:pStyle w:val="BodyText"/>
        <w:spacing w:before="157"/>
        <w:rPr>
          <w:b w:val="0"/>
        </w:rPr>
      </w:pPr>
    </w:p>
    <w:p>
      <w:pPr>
        <w:pStyle w:val="BodyText"/>
        <w:ind w:left="138"/>
      </w:pPr>
      <w:r>
        <w:rPr>
          <w:u w:val="single"/>
        </w:rPr>
        <w:t>Kort</w:t>
      </w:r>
      <w:r>
        <w:rPr>
          <w:spacing w:val="-4"/>
          <w:u w:val="single"/>
        </w:rPr>
        <w:t> </w:t>
      </w:r>
      <w:r>
        <w:rPr>
          <w:u w:val="single"/>
        </w:rPr>
        <w:t>beskrivelse</w:t>
      </w:r>
      <w:r>
        <w:rPr>
          <w:spacing w:val="-5"/>
          <w:u w:val="single"/>
        </w:rPr>
        <w:t> </w:t>
      </w:r>
      <w:r>
        <w:rPr>
          <w:u w:val="single"/>
        </w:rPr>
        <w:t>av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innspill:</w:t>
      </w:r>
    </w:p>
    <w:sectPr>
      <w:type w:val="continuous"/>
      <w:pgSz w:w="11910" w:h="16840"/>
      <w:pgMar w:top="620" w:bottom="280" w:left="12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1" w:hanging="363"/>
      </w:pPr>
      <w:rPr>
        <w:rFonts w:hint="default" w:ascii="Symbol" w:hAnsi="Symbol" w:eastAsia="Symbol" w:cs="Symbol"/>
        <w:spacing w:val="0"/>
        <w:w w:val="99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780" w:hanging="363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2701" w:hanging="363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3621" w:hanging="363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4542" w:hanging="363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5463" w:hanging="363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6383" w:hanging="363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7304" w:hanging="363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8225" w:hanging="363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2"/>
      <w:ind w:right="718"/>
      <w:jc w:val="center"/>
    </w:pPr>
    <w:rPr>
      <w:rFonts w:ascii="Caladea" w:hAnsi="Caladea" w:eastAsia="Caladea" w:cs="Caladea"/>
      <w:sz w:val="32"/>
      <w:szCs w:val="32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ind w:left="851" w:hanging="363"/>
    </w:pPr>
    <w:rPr>
      <w:rFonts w:ascii="Times New Roman" w:hAnsi="Times New Roman" w:eastAsia="Times New Roman" w:cs="Times New Roman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st@gjerstad.kommune.no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Digitale Gardermoen IKS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kaikro-gje</dc:creator>
  <dc:title>Rullering av kommuneplan for Nannestad 2013-2029 – Skjema for innspill til arealdelen</dc:title>
  <dcterms:created xsi:type="dcterms:W3CDTF">2024-01-29T14:03:20Z</dcterms:created>
  <dcterms:modified xsi:type="dcterms:W3CDTF">2024-01-29T14:03:20Z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/>
  </property>
</Properties>
</file>